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9A658" w14:textId="77777777" w:rsidR="00C70B7F" w:rsidRPr="002D3EA1" w:rsidRDefault="00C70B7F" w:rsidP="00C70B7F">
      <w:pPr>
        <w:spacing w:before="240" w:line="360" w:lineRule="auto"/>
        <w:jc w:val="lowKashida"/>
        <w:rPr>
          <w:rFonts w:hint="cs"/>
          <w:b/>
          <w:bCs/>
          <w:color w:val="000000"/>
          <w:sz w:val="28"/>
          <w:szCs w:val="28"/>
          <w:rtl/>
        </w:rPr>
      </w:pPr>
    </w:p>
    <w:p w14:paraId="401F3D22" w14:textId="77777777" w:rsidR="00C70B7F" w:rsidRPr="002D3EA1" w:rsidRDefault="00655950" w:rsidP="00C70B7F">
      <w:pPr>
        <w:bidi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DB06C3">
        <w:rPr>
          <w:noProof/>
          <w:color w:val="000000"/>
          <w:position w:val="-30"/>
          <w:sz w:val="28"/>
          <w:szCs w:val="28"/>
        </w:rPr>
        <w:object w:dxaOrig="4560" w:dyaOrig="680" w14:anchorId="025AE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228.1pt;height:33.85pt;mso-width-percent:0;mso-height-percent:0;mso-width-percent:0;mso-height-percent:0" o:ole="">
            <v:imagedata r:id="rId4" o:title=""/>
          </v:shape>
          <o:OLEObject Type="Embed" ProgID="Equation.3" ShapeID="_x0000_i1033" DrawAspect="Content" ObjectID="_1604175882" r:id="rId5"/>
        </w:object>
      </w:r>
    </w:p>
    <w:p w14:paraId="09791FEA" w14:textId="77777777" w:rsidR="00C70B7F" w:rsidRPr="002D3EA1" w:rsidRDefault="00C70B7F" w:rsidP="00C70B7F">
      <w:pPr>
        <w:spacing w:line="360" w:lineRule="auto"/>
        <w:jc w:val="lowKashida"/>
        <w:rPr>
          <w:rFonts w:hint="cs"/>
          <w:b/>
          <w:bCs/>
          <w:color w:val="000000"/>
          <w:sz w:val="28"/>
          <w:szCs w:val="28"/>
          <w:rtl/>
        </w:rPr>
      </w:pPr>
      <w:r w:rsidRPr="002D3EA1">
        <w:rPr>
          <w:color w:val="000000"/>
          <w:sz w:val="28"/>
          <w:szCs w:val="28"/>
          <w:rtl/>
        </w:rPr>
        <w:t xml:space="preserve">بتكامل المعادلة الأخيرة نحصل على </w:t>
      </w:r>
    </w:p>
    <w:p w14:paraId="06CA1054" w14:textId="77777777" w:rsidR="00C70B7F" w:rsidRPr="002D3EA1" w:rsidRDefault="00655950" w:rsidP="00C70B7F">
      <w:pPr>
        <w:bidi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2D3EA1">
        <w:rPr>
          <w:noProof/>
          <w:color w:val="000000"/>
          <w:position w:val="-12"/>
          <w:sz w:val="28"/>
          <w:szCs w:val="28"/>
        </w:rPr>
        <w:object w:dxaOrig="3300" w:dyaOrig="440" w14:anchorId="1538275F">
          <v:shape id="_x0000_i1032" type="#_x0000_t75" alt="" style="width:165.05pt;height:22.1pt;mso-width-percent:0;mso-height-percent:0;mso-width-percent:0;mso-height-percent:0" o:ole="">
            <v:imagedata r:id="rId6" o:title=""/>
          </v:shape>
          <o:OLEObject Type="Embed" ProgID="Equation.3" ShapeID="_x0000_i1032" DrawAspect="Content" ObjectID="_1604175883" r:id="rId7"/>
        </w:object>
      </w:r>
    </w:p>
    <w:p w14:paraId="10E12276" w14:textId="77777777" w:rsidR="00C70B7F" w:rsidRDefault="00C70B7F" w:rsidP="00C70B7F">
      <w:pPr>
        <w:spacing w:line="360" w:lineRule="auto"/>
        <w:jc w:val="lowKashida"/>
        <w:rPr>
          <w:rFonts w:hint="cs"/>
          <w:color w:val="000000"/>
          <w:sz w:val="28"/>
          <w:szCs w:val="28"/>
          <w:rtl/>
        </w:rPr>
      </w:pPr>
    </w:p>
    <w:p w14:paraId="27F3C855" w14:textId="77777777" w:rsidR="00C70B7F" w:rsidRPr="002D3EA1" w:rsidRDefault="00C70B7F" w:rsidP="00C70B7F">
      <w:pPr>
        <w:spacing w:line="360" w:lineRule="auto"/>
        <w:jc w:val="lowKashida"/>
        <w:rPr>
          <w:rFonts w:hint="cs"/>
          <w:color w:val="000000"/>
          <w:sz w:val="28"/>
          <w:szCs w:val="28"/>
          <w:rtl/>
        </w:rPr>
      </w:pPr>
      <w:r w:rsidRPr="002D3EA1">
        <w:rPr>
          <w:color w:val="000000"/>
          <w:sz w:val="28"/>
          <w:szCs w:val="28"/>
          <w:rtl/>
        </w:rPr>
        <w:t xml:space="preserve">حيث </w:t>
      </w:r>
      <w:r w:rsidR="00655950" w:rsidRPr="002D3EA1">
        <w:rPr>
          <w:noProof/>
          <w:color w:val="000000"/>
          <w:position w:val="-6"/>
          <w:sz w:val="28"/>
          <w:szCs w:val="28"/>
        </w:rPr>
        <w:object w:dxaOrig="240" w:dyaOrig="380" w14:anchorId="2A2EEF65">
          <v:shape id="_x0000_i1031" type="#_x0000_t75" alt="" style="width:12.1pt;height:18.9pt;mso-width-percent:0;mso-height-percent:0;mso-width-percent:0;mso-height-percent:0" o:ole="">
            <v:imagedata r:id="rId8" o:title=""/>
          </v:shape>
          <o:OLEObject Type="Embed" ProgID="Equation.3" ShapeID="_x0000_i1031" DrawAspect="Content" ObjectID="_1604175884" r:id="rId9"/>
        </w:object>
      </w:r>
      <w:r w:rsidRPr="002D3EA1">
        <w:rPr>
          <w:color w:val="000000"/>
          <w:sz w:val="28"/>
          <w:szCs w:val="28"/>
          <w:rtl/>
        </w:rPr>
        <w:t xml:space="preserve"> متجه ثابت. </w:t>
      </w:r>
    </w:p>
    <w:p w14:paraId="4E5938F3" w14:textId="77777777" w:rsidR="00C70B7F" w:rsidRPr="002D3EA1" w:rsidRDefault="00C70B7F" w:rsidP="00C70B7F">
      <w:pPr>
        <w:spacing w:before="240" w:line="360" w:lineRule="auto"/>
        <w:jc w:val="lowKashida"/>
        <w:rPr>
          <w:rFonts w:hint="cs"/>
          <w:color w:val="000000"/>
          <w:sz w:val="28"/>
          <w:szCs w:val="28"/>
          <w:rtl/>
        </w:rPr>
      </w:pPr>
      <w:r w:rsidRPr="002D3EA1">
        <w:rPr>
          <w:color w:val="000000"/>
          <w:sz w:val="28"/>
          <w:szCs w:val="28"/>
          <w:rtl/>
        </w:rPr>
        <w:t xml:space="preserve">بضرب طرفي المعادلة </w:t>
      </w:r>
      <w:r w:rsidRPr="002D3EA1">
        <w:rPr>
          <w:color w:val="000000"/>
          <w:sz w:val="28"/>
          <w:szCs w:val="28"/>
        </w:rPr>
        <w:t>(2)</w:t>
      </w:r>
      <w:r w:rsidRPr="002D3EA1">
        <w:rPr>
          <w:color w:val="000000"/>
          <w:sz w:val="28"/>
          <w:szCs w:val="28"/>
          <w:rtl/>
        </w:rPr>
        <w:t xml:space="preserve"> قياسياً في </w:t>
      </w:r>
      <w:r w:rsidR="00655950" w:rsidRPr="002D3EA1">
        <w:rPr>
          <w:noProof/>
          <w:color w:val="000000"/>
          <w:position w:val="-4"/>
          <w:sz w:val="28"/>
          <w:szCs w:val="28"/>
        </w:rPr>
        <w:object w:dxaOrig="220" w:dyaOrig="279" w14:anchorId="2F1507B4">
          <v:shape id="_x0000_i1030" type="#_x0000_t75" alt="" style="width:11.05pt;height:13.9pt;mso-width-percent:0;mso-height-percent:0;mso-width-percent:0;mso-height-percent:0" o:ole="">
            <v:imagedata r:id="rId10" o:title=""/>
          </v:shape>
          <o:OLEObject Type="Embed" ProgID="Equation.3" ShapeID="_x0000_i1030" DrawAspect="Content" ObjectID="_1604175885" r:id="rId11"/>
        </w:object>
      </w:r>
      <w:r w:rsidRPr="002D3EA1">
        <w:rPr>
          <w:color w:val="000000"/>
          <w:sz w:val="28"/>
          <w:szCs w:val="28"/>
          <w:rtl/>
        </w:rPr>
        <w:t xml:space="preserve"> نجد أن: </w:t>
      </w:r>
    </w:p>
    <w:p w14:paraId="4FEA9479" w14:textId="77777777" w:rsidR="00C70B7F" w:rsidRPr="002D3EA1" w:rsidRDefault="00655950" w:rsidP="00C70B7F">
      <w:pPr>
        <w:bidi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2D3EA1">
        <w:rPr>
          <w:noProof/>
          <w:color w:val="000000"/>
          <w:position w:val="-12"/>
          <w:sz w:val="28"/>
          <w:szCs w:val="28"/>
        </w:rPr>
        <w:object w:dxaOrig="4000" w:dyaOrig="440" w14:anchorId="1814148A">
          <v:shape id="_x0000_i1029" type="#_x0000_t75" alt="" style="width:199.95pt;height:22.1pt;mso-width-percent:0;mso-height-percent:0;mso-width-percent:0;mso-height-percent:0" o:ole="">
            <v:imagedata r:id="rId12" o:title=""/>
          </v:shape>
          <o:OLEObject Type="Embed" ProgID="Equation.3" ShapeID="_x0000_i1029" DrawAspect="Content" ObjectID="_1604175886" r:id="rId13"/>
        </w:object>
      </w:r>
    </w:p>
    <w:p w14:paraId="754EC9C2" w14:textId="77777777" w:rsidR="00C70B7F" w:rsidRPr="002D3EA1" w:rsidRDefault="00C70B7F" w:rsidP="00C70B7F">
      <w:pPr>
        <w:spacing w:line="360" w:lineRule="auto"/>
        <w:jc w:val="lowKashida"/>
        <w:rPr>
          <w:rFonts w:hint="cs"/>
          <w:color w:val="000000"/>
          <w:sz w:val="28"/>
          <w:szCs w:val="28"/>
          <w:rtl/>
        </w:rPr>
      </w:pPr>
      <w:r w:rsidRPr="002D3EA1">
        <w:rPr>
          <w:color w:val="000000"/>
          <w:sz w:val="28"/>
          <w:szCs w:val="28"/>
          <w:rtl/>
        </w:rPr>
        <w:t xml:space="preserve">حيث أن </w:t>
      </w:r>
      <w:r w:rsidR="00655950" w:rsidRPr="002D3EA1">
        <w:rPr>
          <w:noProof/>
          <w:color w:val="000000"/>
          <w:position w:val="-12"/>
          <w:sz w:val="28"/>
          <w:szCs w:val="28"/>
        </w:rPr>
        <w:object w:dxaOrig="1579" w:dyaOrig="360" w14:anchorId="1412023D">
          <v:shape id="_x0000_i1028" type="#_x0000_t75" alt="" style="width:78.75pt;height:18.2pt;mso-width-percent:0;mso-height-percent:0;mso-width-percent:0;mso-height-percent:0" o:ole="">
            <v:imagedata r:id="rId14" o:title=""/>
          </v:shape>
          <o:OLEObject Type="Embed" ProgID="Equation.3" ShapeID="_x0000_i1028" DrawAspect="Content" ObjectID="_1604175887" r:id="rId15"/>
        </w:object>
      </w:r>
      <w:r w:rsidRPr="002D3EA1">
        <w:rPr>
          <w:color w:val="000000"/>
          <w:sz w:val="28"/>
          <w:szCs w:val="28"/>
          <w:rtl/>
        </w:rPr>
        <w:t xml:space="preserve"> فإن </w:t>
      </w:r>
      <w:r w:rsidRPr="002D3EA1">
        <w:rPr>
          <w:rFonts w:hint="cs"/>
          <w:color w:val="000000"/>
          <w:sz w:val="28"/>
          <w:szCs w:val="28"/>
          <w:rtl/>
        </w:rPr>
        <w:t>:</w:t>
      </w:r>
    </w:p>
    <w:p w14:paraId="6A9F1594" w14:textId="77777777" w:rsidR="00C70B7F" w:rsidRPr="002D3EA1" w:rsidRDefault="00655950" w:rsidP="00C70B7F">
      <w:pPr>
        <w:bidi w:val="0"/>
        <w:spacing w:line="360" w:lineRule="auto"/>
        <w:jc w:val="center"/>
        <w:rPr>
          <w:color w:val="000000"/>
          <w:sz w:val="28"/>
          <w:szCs w:val="28"/>
        </w:rPr>
      </w:pPr>
      <w:r w:rsidRPr="002D3EA1">
        <w:rPr>
          <w:noProof/>
          <w:color w:val="000000"/>
          <w:position w:val="-12"/>
          <w:sz w:val="28"/>
          <w:szCs w:val="28"/>
        </w:rPr>
        <w:object w:dxaOrig="3300" w:dyaOrig="440" w14:anchorId="3E6A8B8E">
          <v:shape id="_x0000_i1027" type="#_x0000_t75" alt="" style="width:165.05pt;height:22.1pt;mso-width-percent:0;mso-height-percent:0;mso-width-percent:0;mso-height-percent:0" o:ole="">
            <v:imagedata r:id="rId16" o:title=""/>
          </v:shape>
          <o:OLEObject Type="Embed" ProgID="Equation.3" ShapeID="_x0000_i1027" DrawAspect="Content" ObjectID="_1604175888" r:id="rId17"/>
        </w:object>
      </w:r>
    </w:p>
    <w:p w14:paraId="740BC393" w14:textId="77777777" w:rsidR="00C70B7F" w:rsidRPr="002D3EA1" w:rsidRDefault="00C70B7F" w:rsidP="00C70B7F">
      <w:pPr>
        <w:spacing w:line="360" w:lineRule="auto"/>
        <w:jc w:val="lowKashida"/>
        <w:rPr>
          <w:rFonts w:hint="cs"/>
          <w:b/>
          <w:bCs/>
          <w:color w:val="000000"/>
          <w:sz w:val="28"/>
          <w:szCs w:val="28"/>
          <w:rtl/>
        </w:rPr>
      </w:pPr>
      <w:r w:rsidRPr="002D3EA1">
        <w:rPr>
          <w:color w:val="000000"/>
          <w:sz w:val="28"/>
          <w:szCs w:val="28"/>
          <w:rtl/>
        </w:rPr>
        <w:t xml:space="preserve">من </w:t>
      </w:r>
      <w:r w:rsidRPr="002D3EA1">
        <w:rPr>
          <w:color w:val="000000"/>
          <w:sz w:val="28"/>
          <w:szCs w:val="28"/>
        </w:rPr>
        <w:t>(4)</w:t>
      </w:r>
      <w:r w:rsidRPr="002D3EA1">
        <w:rPr>
          <w:color w:val="000000"/>
          <w:sz w:val="28"/>
          <w:szCs w:val="28"/>
          <w:rtl/>
        </w:rPr>
        <w:t xml:space="preserve"> نستنتج أن متجه موضع الجسيم </w:t>
      </w:r>
      <w:r w:rsidR="00655950" w:rsidRPr="002D3EA1">
        <w:rPr>
          <w:noProof/>
          <w:color w:val="000000"/>
          <w:position w:val="-12"/>
          <w:sz w:val="28"/>
          <w:szCs w:val="28"/>
        </w:rPr>
        <w:object w:dxaOrig="260" w:dyaOrig="360" w14:anchorId="6772BE79">
          <v:shape id="_x0000_i1026" type="#_x0000_t75" alt="" style="width:12.85pt;height:18.2pt;mso-width-percent:0;mso-height-percent:0;mso-width-percent:0;mso-height-percent:0" o:ole="">
            <v:imagedata r:id="rId18" o:title=""/>
          </v:shape>
          <o:OLEObject Type="Embed" ProgID="Equation.3" ShapeID="_x0000_i1026" DrawAspect="Content" ObjectID="_1604175889" r:id="rId19"/>
        </w:object>
      </w:r>
      <w:r w:rsidRPr="002D3EA1">
        <w:rPr>
          <w:color w:val="000000"/>
          <w:sz w:val="28"/>
          <w:szCs w:val="28"/>
          <w:rtl/>
        </w:rPr>
        <w:t xml:space="preserve"> يكون دائماً عمودياً على المتجه الثابت</w:t>
      </w:r>
      <w:r w:rsidRPr="002D3EA1">
        <w:rPr>
          <w:rFonts w:hint="cs"/>
          <w:color w:val="000000"/>
          <w:sz w:val="28"/>
          <w:szCs w:val="28"/>
          <w:rtl/>
        </w:rPr>
        <w:t xml:space="preserve"> </w:t>
      </w:r>
      <w:r w:rsidR="00655950" w:rsidRPr="002D3EA1">
        <w:rPr>
          <w:noProof/>
          <w:color w:val="000000"/>
          <w:position w:val="-12"/>
          <w:sz w:val="28"/>
          <w:szCs w:val="28"/>
        </w:rPr>
        <w:object w:dxaOrig="340" w:dyaOrig="440" w14:anchorId="43F9D384">
          <v:shape id="_x0000_i1025" type="#_x0000_t75" alt="" style="width:17.1pt;height:22.1pt;mso-width-percent:0;mso-height-percent:0;mso-width-percent:0;mso-height-percent:0" o:ole="">
            <v:imagedata r:id="rId20" o:title=""/>
          </v:shape>
          <o:OLEObject Type="Embed" ProgID="Equation.3" ShapeID="_x0000_i1025" DrawAspect="Content" ObjectID="_1604175890" r:id="rId21"/>
        </w:object>
      </w:r>
      <w:r w:rsidRPr="002D3EA1">
        <w:rPr>
          <w:color w:val="000000"/>
          <w:sz w:val="28"/>
          <w:szCs w:val="28"/>
          <w:rtl/>
        </w:rPr>
        <w:t xml:space="preserve"> وماراً بالنقطة الثابتة </w:t>
      </w:r>
      <w:r w:rsidRPr="002D3EA1">
        <w:rPr>
          <w:color w:val="000000"/>
          <w:sz w:val="28"/>
          <w:szCs w:val="28"/>
        </w:rPr>
        <w:t>o</w:t>
      </w:r>
      <w:r w:rsidRPr="002D3EA1">
        <w:rPr>
          <w:color w:val="000000"/>
          <w:sz w:val="28"/>
          <w:szCs w:val="28"/>
          <w:rtl/>
        </w:rPr>
        <w:t xml:space="preserve"> أي أن المسار يقع في مستوى. </w:t>
      </w:r>
    </w:p>
    <w:p w14:paraId="3643ED0A" w14:textId="77777777" w:rsidR="006E6863" w:rsidRDefault="006E6863"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7F"/>
    <w:rsid w:val="000278D0"/>
    <w:rsid w:val="000E1F8E"/>
    <w:rsid w:val="001A0E97"/>
    <w:rsid w:val="001D41D5"/>
    <w:rsid w:val="001F244A"/>
    <w:rsid w:val="002739F1"/>
    <w:rsid w:val="002A2951"/>
    <w:rsid w:val="002A67A5"/>
    <w:rsid w:val="003975D2"/>
    <w:rsid w:val="003A03F8"/>
    <w:rsid w:val="003B0EDB"/>
    <w:rsid w:val="00480B57"/>
    <w:rsid w:val="004C788A"/>
    <w:rsid w:val="004D2FB8"/>
    <w:rsid w:val="004E6466"/>
    <w:rsid w:val="0056616A"/>
    <w:rsid w:val="00576F38"/>
    <w:rsid w:val="005A055A"/>
    <w:rsid w:val="005C00A5"/>
    <w:rsid w:val="00655950"/>
    <w:rsid w:val="00683C93"/>
    <w:rsid w:val="00690BBD"/>
    <w:rsid w:val="006A6AA2"/>
    <w:rsid w:val="006E6863"/>
    <w:rsid w:val="0074134A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26078"/>
    <w:rsid w:val="00A4062B"/>
    <w:rsid w:val="00A96C51"/>
    <w:rsid w:val="00B71824"/>
    <w:rsid w:val="00BE3DC7"/>
    <w:rsid w:val="00BF58AB"/>
    <w:rsid w:val="00C251ED"/>
    <w:rsid w:val="00C675E4"/>
    <w:rsid w:val="00C70B7F"/>
    <w:rsid w:val="00D61041"/>
    <w:rsid w:val="00D876B4"/>
    <w:rsid w:val="00E325EF"/>
    <w:rsid w:val="00E90385"/>
    <w:rsid w:val="00E914A7"/>
    <w:rsid w:val="00EA749E"/>
    <w:rsid w:val="00EC7AF5"/>
    <w:rsid w:val="00EF5CB1"/>
    <w:rsid w:val="00F40145"/>
    <w:rsid w:val="00F66BC3"/>
    <w:rsid w:val="00F876C0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5D93"/>
  <w15:chartTrackingRefBased/>
  <w15:docId w15:val="{4644B192-D6D9-6B40-B7A8-910A0206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B7F"/>
    <w:pPr>
      <w:bidi/>
    </w:pPr>
    <w:rPr>
      <w:rFonts w:ascii="Times New Roman" w:eastAsia="Times New Roman" w:hAnsi="Times New Roman" w:cs="Times New Roman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2018-11-19T21:32:00Z</dcterms:created>
  <dcterms:modified xsi:type="dcterms:W3CDTF">2018-11-19T21:32:00Z</dcterms:modified>
</cp:coreProperties>
</file>